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C0" w:rsidRDefault="00F26FC0" w:rsidP="008D3CD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2E1B18" w:rsidRDefault="006755A0" w:rsidP="00F26F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5C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BİREYSEL SU ÜRÜNLERİ </w:t>
      </w:r>
      <w:r w:rsidR="00F26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ADAY </w:t>
      </w:r>
      <w:r w:rsidRPr="00E25C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DALGIÇ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55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F26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DALGIÇ BELGESİ VE </w:t>
      </w:r>
      <w:r w:rsidR="00355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6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A836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SADECE SU ÜRÜNLERİ ÇİFTLİKLERİNDE ÇALIŞABİLİR” İBARELİ BALIKADAM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YETERLİK BELGELERİ</w:t>
      </w:r>
      <w:r w:rsidR="00F26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DÜZENLENMESİNE İLİŞKİN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UYGULAMA TALİMATI</w:t>
      </w:r>
    </w:p>
    <w:p w:rsidR="00F26FC0" w:rsidRPr="00E25C89" w:rsidRDefault="00F26FC0" w:rsidP="008D3CD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B18" w:rsidRDefault="00A836FB" w:rsidP="00050F8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A836FB" w:rsidRPr="00F26FC0" w:rsidRDefault="00816BE5" w:rsidP="00F26FC0">
      <w:pPr>
        <w:pStyle w:val="ListeParagraf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BİREYSEL SU ÜRÜNLERİ DALGIÇ YETERLİK BELGELERİ</w:t>
      </w:r>
    </w:p>
    <w:p w:rsidR="00A836FB" w:rsidRPr="00E25C89" w:rsidRDefault="00A836FB" w:rsidP="00A836F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0F8F" w:rsidRPr="00F26FC0" w:rsidRDefault="00050F8F" w:rsidP="00F26FC0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Dalış Defterleri</w:t>
      </w:r>
    </w:p>
    <w:p w:rsidR="00050F8F" w:rsidRPr="00E25C89" w:rsidRDefault="00050F8F" w:rsidP="00F26FC0">
      <w:pPr>
        <w:pStyle w:val="metin"/>
        <w:numPr>
          <w:ilvl w:val="0"/>
          <w:numId w:val="24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E25C89">
        <w:rPr>
          <w:color w:val="000000"/>
        </w:rPr>
        <w:t>Bireysel su ürünleri aday dalgıç belgesine sahip olanlar belgenin geçerli olduğu iki yıllık süre içerisinde elli saat dalış (</w:t>
      </w:r>
      <w:r w:rsidR="00094DB7">
        <w:rPr>
          <w:color w:val="000000"/>
        </w:rPr>
        <w:t xml:space="preserve">en az </w:t>
      </w:r>
      <w:r w:rsidRPr="00A54BCF">
        <w:rPr>
          <w:color w:val="000000" w:themeColor="text1"/>
        </w:rPr>
        <w:t xml:space="preserve">on iki metrede olmak kaydıyla) </w:t>
      </w:r>
      <w:r w:rsidRPr="00E25C89">
        <w:rPr>
          <w:color w:val="000000"/>
        </w:rPr>
        <w:t xml:space="preserve">yaptıklarını tasdikli dalış defteri </w:t>
      </w:r>
      <w:r w:rsidRPr="00E25C89">
        <w:rPr>
          <w:color w:val="000000" w:themeColor="text1"/>
          <w:shd w:val="clear" w:color="auto" w:fill="FFFFFF"/>
        </w:rPr>
        <w:t xml:space="preserve">ile Liman Başkanlığına sunmaları hâlinde kendilerine Liman Başkanlığı tarafından ‘Bireysel </w:t>
      </w:r>
      <w:r w:rsidR="003C751D" w:rsidRPr="00E25C89">
        <w:rPr>
          <w:color w:val="000000" w:themeColor="text1"/>
          <w:shd w:val="clear" w:color="auto" w:fill="FFFFFF"/>
        </w:rPr>
        <w:t xml:space="preserve">Su Ürünleri Dalgıç Belgesi’ </w:t>
      </w:r>
      <w:r w:rsidRPr="00E25C89">
        <w:rPr>
          <w:color w:val="000000" w:themeColor="text1"/>
          <w:shd w:val="clear" w:color="auto" w:fill="FFFFFF"/>
        </w:rPr>
        <w:t>verilir.</w:t>
      </w:r>
    </w:p>
    <w:p w:rsidR="00816BE5" w:rsidRPr="00816BE5" w:rsidRDefault="00050F8F" w:rsidP="00F26FC0">
      <w:pPr>
        <w:pStyle w:val="metin"/>
        <w:numPr>
          <w:ilvl w:val="0"/>
          <w:numId w:val="24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E25C89">
        <w:rPr>
          <w:color w:val="000000"/>
        </w:rPr>
        <w:t>Bireysel su ürünleri aday dalgıçların elli saat dalış yaptıkları tasdikli dalış de</w:t>
      </w:r>
      <w:r w:rsidR="009802A4">
        <w:rPr>
          <w:color w:val="000000"/>
        </w:rPr>
        <w:t xml:space="preserve">fterlerinin onayı </w:t>
      </w:r>
      <w:r w:rsidR="008D3CD2">
        <w:rPr>
          <w:color w:val="000000"/>
        </w:rPr>
        <w:t>dalış amiri</w:t>
      </w:r>
      <w:r w:rsidRPr="00E25C89">
        <w:rPr>
          <w:color w:val="000000"/>
        </w:rPr>
        <w:t xml:space="preserve"> tarafından yapılır.</w:t>
      </w:r>
    </w:p>
    <w:p w:rsidR="00050F8F" w:rsidRPr="00F26FC0" w:rsidRDefault="00050F8F" w:rsidP="00F26FC0">
      <w:pPr>
        <w:pStyle w:val="metin"/>
        <w:numPr>
          <w:ilvl w:val="0"/>
          <w:numId w:val="24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E25C89">
        <w:rPr>
          <w:color w:val="000000"/>
        </w:rPr>
        <w:t>Bireysel su ürünleri aday dalgıçları tek başlarına dalış yapamaz.</w:t>
      </w:r>
    </w:p>
    <w:p w:rsidR="00F26FC0" w:rsidRPr="00A86A7A" w:rsidRDefault="00F26FC0" w:rsidP="00F26FC0">
      <w:pPr>
        <w:pStyle w:val="metin"/>
        <w:spacing w:before="0" w:beforeAutospacing="0" w:after="0" w:afterAutospacing="0"/>
        <w:ind w:left="1353"/>
        <w:jc w:val="both"/>
        <w:rPr>
          <w:color w:val="000000" w:themeColor="text1"/>
          <w:shd w:val="clear" w:color="auto" w:fill="FFFFFF"/>
        </w:rPr>
      </w:pPr>
    </w:p>
    <w:p w:rsidR="00050F8F" w:rsidRPr="00F26FC0" w:rsidRDefault="00050F8F" w:rsidP="00F26FC0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Eğitim/ Sınav</w:t>
      </w:r>
    </w:p>
    <w:p w:rsidR="00816BE5" w:rsidRPr="00F26FC0" w:rsidRDefault="00173A08" w:rsidP="00816BE5">
      <w:pPr>
        <w:pStyle w:val="metin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Bireysel su ürünleri aday dalgıç eğitim ve sınavları </w:t>
      </w:r>
      <w:r w:rsidR="00332722">
        <w:rPr>
          <w:color w:val="000000"/>
        </w:rPr>
        <w:t>Denizcilik Genel Müdürlüğünce belirlenecek usul ve esaslar çerçevesinde yapılır.</w:t>
      </w:r>
    </w:p>
    <w:p w:rsidR="00134C60" w:rsidRPr="00134C60" w:rsidRDefault="00134C60" w:rsidP="00134C60">
      <w:pPr>
        <w:pStyle w:val="metin"/>
        <w:spacing w:before="0" w:beforeAutospacing="0" w:after="0" w:afterAutospacing="0"/>
        <w:ind w:left="1353"/>
        <w:jc w:val="both"/>
        <w:rPr>
          <w:color w:val="000000"/>
        </w:rPr>
      </w:pPr>
    </w:p>
    <w:p w:rsidR="00A86A7A" w:rsidRDefault="00182C26" w:rsidP="00DE336A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5C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Dalış İzni</w:t>
      </w:r>
    </w:p>
    <w:p w:rsidR="00182C26" w:rsidRPr="00AE2AAE" w:rsidRDefault="00FD63BC" w:rsidP="00DE336A">
      <w:pPr>
        <w:pStyle w:val="metin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 w:rsidRPr="00AE2AAE">
        <w:rPr>
          <w:color w:val="000000"/>
        </w:rPr>
        <w:t xml:space="preserve">Yönetmeliğin </w:t>
      </w:r>
      <w:r w:rsidR="00182C26" w:rsidRPr="00AE2AAE">
        <w:rPr>
          <w:color w:val="000000"/>
        </w:rPr>
        <w:t>8</w:t>
      </w:r>
      <w:r w:rsidR="00E747CE" w:rsidRPr="00AE2AAE">
        <w:rPr>
          <w:color w:val="000000"/>
        </w:rPr>
        <w:t xml:space="preserve"> inci maddesindeki</w:t>
      </w:r>
      <w:r w:rsidR="00182C26" w:rsidRPr="00AE2AAE">
        <w:rPr>
          <w:color w:val="000000"/>
        </w:rPr>
        <w:t xml:space="preserve"> hükümler geçerlidir.</w:t>
      </w:r>
    </w:p>
    <w:p w:rsidR="00A60500" w:rsidRPr="000E0B7E" w:rsidRDefault="00182C26" w:rsidP="00DE336A">
      <w:pPr>
        <w:pStyle w:val="metin"/>
        <w:numPr>
          <w:ilvl w:val="0"/>
          <w:numId w:val="28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AE2AAE">
        <w:rPr>
          <w:color w:val="000000"/>
        </w:rPr>
        <w:t>Su ürünleri mevzuatı hükümleri kapsamında dalma yöntemiyle avcılığına izin verilen su ürünlerinin</w:t>
      </w:r>
      <w:r w:rsidRPr="00E25C89">
        <w:rPr>
          <w:color w:val="000000" w:themeColor="text1"/>
          <w:shd w:val="clear" w:color="auto" w:fill="FFFFFF"/>
        </w:rPr>
        <w:t xml:space="preserve"> istihsalini yapmak maksadıyla dalış yapacak olanlara,</w:t>
      </w:r>
      <w:r w:rsidRPr="00E25C89">
        <w:rPr>
          <w:color w:val="000000"/>
        </w:rPr>
        <w:t xml:space="preserve"> dalış şartlarında bir değişiklik olmadığı sürece</w:t>
      </w:r>
      <w:r w:rsidRPr="00E25C89">
        <w:rPr>
          <w:color w:val="000000" w:themeColor="text1"/>
          <w:shd w:val="clear" w:color="auto" w:fill="FFFFFF"/>
        </w:rPr>
        <w:t xml:space="preserve"> </w:t>
      </w:r>
      <w:r w:rsidR="00A27B7D">
        <w:rPr>
          <w:color w:val="000000"/>
        </w:rPr>
        <w:t>L</w:t>
      </w:r>
      <w:r w:rsidRPr="00E25C89">
        <w:rPr>
          <w:color w:val="000000"/>
        </w:rPr>
        <w:t xml:space="preserve">iman </w:t>
      </w:r>
      <w:r w:rsidR="00A27B7D">
        <w:rPr>
          <w:color w:val="000000"/>
        </w:rPr>
        <w:t>B</w:t>
      </w:r>
      <w:r w:rsidR="00A60500">
        <w:rPr>
          <w:color w:val="000000"/>
        </w:rPr>
        <w:t>aşkanlığı tarafından en fazla 3</w:t>
      </w:r>
      <w:r w:rsidRPr="00E25C89">
        <w:rPr>
          <w:color w:val="000000"/>
        </w:rPr>
        <w:t xml:space="preserve"> ay süreli dalış müsaadesi verilir.</w:t>
      </w:r>
    </w:p>
    <w:p w:rsidR="00A86A7A" w:rsidRPr="00173A08" w:rsidRDefault="00A86A7A" w:rsidP="00173A0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776B" w:rsidRPr="00094DB7" w:rsidRDefault="00094DB7" w:rsidP="00094DB7">
      <w:pPr>
        <w:spacing w:after="0"/>
        <w:ind w:left="285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7776B" w:rsidRPr="00094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Yeterlik Belgeleri</w:t>
      </w:r>
    </w:p>
    <w:p w:rsidR="0057776B" w:rsidRPr="006235D1" w:rsidRDefault="00E747CE" w:rsidP="00DE336A">
      <w:pPr>
        <w:pStyle w:val="metin"/>
        <w:numPr>
          <w:ilvl w:val="0"/>
          <w:numId w:val="30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FF341D">
        <w:rPr>
          <w:color w:val="000000" w:themeColor="text1"/>
        </w:rPr>
        <w:t>Yönetmelik gereğince v</w:t>
      </w:r>
      <w:r w:rsidR="0057776B" w:rsidRPr="00FF341D">
        <w:rPr>
          <w:color w:val="000000" w:themeColor="text1"/>
        </w:rPr>
        <w:t>erilecek olan “</w:t>
      </w:r>
      <w:r w:rsidR="0057776B" w:rsidRPr="00FF341D">
        <w:rPr>
          <w:b/>
          <w:color w:val="000000" w:themeColor="text1"/>
        </w:rPr>
        <w:t>Bireysel Su Ürünleri</w:t>
      </w:r>
      <w:r w:rsidRPr="00FF341D">
        <w:rPr>
          <w:b/>
          <w:color w:val="000000" w:themeColor="text1"/>
        </w:rPr>
        <w:t xml:space="preserve"> Aday Dalgıç”</w:t>
      </w:r>
      <w:r w:rsidR="0057776B" w:rsidRPr="00FF341D">
        <w:rPr>
          <w:b/>
          <w:color w:val="000000" w:themeColor="text1"/>
        </w:rPr>
        <w:t>, “Bire</w:t>
      </w:r>
      <w:r w:rsidRPr="00FF341D">
        <w:rPr>
          <w:b/>
          <w:color w:val="000000" w:themeColor="text1"/>
        </w:rPr>
        <w:t xml:space="preserve">ysel Su Ürünleri Dalgıç” </w:t>
      </w:r>
      <w:r w:rsidRPr="00F263D7">
        <w:rPr>
          <w:color w:val="000000" w:themeColor="text1"/>
        </w:rPr>
        <w:t>Yeterlik Belgeleri</w:t>
      </w:r>
      <w:r w:rsidRPr="00A86A7A">
        <w:rPr>
          <w:color w:val="000000" w:themeColor="text1"/>
        </w:rPr>
        <w:t xml:space="preserve"> ile</w:t>
      </w:r>
      <w:r w:rsidR="0057776B" w:rsidRPr="00FF341D">
        <w:rPr>
          <w:b/>
          <w:color w:val="000000" w:themeColor="text1"/>
        </w:rPr>
        <w:t xml:space="preserve"> “Sadece su ürünleri çiftliklerinde çalışabilir.” </w:t>
      </w:r>
      <w:r w:rsidR="0057776B" w:rsidRPr="00A86A7A">
        <w:rPr>
          <w:color w:val="000000" w:themeColor="text1"/>
        </w:rPr>
        <w:t xml:space="preserve">ibareli </w:t>
      </w:r>
      <w:r w:rsidR="0057776B" w:rsidRPr="00F263D7">
        <w:rPr>
          <w:color w:val="000000" w:themeColor="text1"/>
        </w:rPr>
        <w:t>Balıkadam Yeterlik Belgesi</w:t>
      </w:r>
      <w:r w:rsidR="0057776B" w:rsidRPr="00FF341D">
        <w:rPr>
          <w:b/>
          <w:color w:val="000000" w:themeColor="text1"/>
        </w:rPr>
        <w:t xml:space="preserve"> </w:t>
      </w:r>
      <w:r w:rsidR="0057776B" w:rsidRPr="00FF341D">
        <w:rPr>
          <w:color w:val="000000" w:themeColor="text1"/>
        </w:rPr>
        <w:t>Liman Başkanlıklarınca düzenlenir.</w:t>
      </w:r>
    </w:p>
    <w:p w:rsidR="00F263D7" w:rsidRPr="00134C60" w:rsidRDefault="006235D1" w:rsidP="00134C60">
      <w:pPr>
        <w:pStyle w:val="ListeParagraf"/>
        <w:numPr>
          <w:ilvl w:val="0"/>
          <w:numId w:val="30"/>
        </w:numPr>
        <w:spacing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25C8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E25C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irinci sınıf dalgıç, balıkadam gaz karışım, ikinci sınıf dalgıç, balıkadam yeterliğine sahip kişiler Yönetmeli</w:t>
      </w:r>
      <w:r w:rsidR="00D200C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ğin 5 inci maddesindeki şartları </w:t>
      </w:r>
      <w:r w:rsidRPr="00E25C8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sağlamak kaydıyla </w:t>
      </w:r>
      <w:r w:rsidRPr="00E25C89">
        <w:rPr>
          <w:rFonts w:ascii="Times New Roman" w:hAnsi="Times New Roman" w:cs="Times New Roman"/>
          <w:color w:val="000000"/>
          <w:sz w:val="24"/>
          <w:szCs w:val="24"/>
        </w:rPr>
        <w:t xml:space="preserve">bireysel su ürünleri istihsali amacıyla dalış yapabilir. </w:t>
      </w:r>
      <w:r>
        <w:rPr>
          <w:rFonts w:ascii="Times New Roman" w:hAnsi="Times New Roman" w:cs="Times New Roman"/>
          <w:color w:val="000000"/>
          <w:sz w:val="24"/>
          <w:szCs w:val="24"/>
        </w:rPr>
        <w:t>Ayrıca eğitim/</w:t>
      </w:r>
      <w:r w:rsidRPr="00E25C89">
        <w:rPr>
          <w:rFonts w:ascii="Times New Roman" w:hAnsi="Times New Roman" w:cs="Times New Roman"/>
          <w:color w:val="000000"/>
          <w:sz w:val="24"/>
          <w:szCs w:val="24"/>
        </w:rPr>
        <w:t>sınav ve</w:t>
      </w:r>
      <w:r>
        <w:rPr>
          <w:rFonts w:ascii="Times New Roman" w:hAnsi="Times New Roman" w:cs="Times New Roman"/>
          <w:color w:val="000000"/>
          <w:sz w:val="24"/>
          <w:szCs w:val="24"/>
        </w:rPr>
        <w:t>ya</w:t>
      </w:r>
      <w:r w:rsidRPr="00E25C89">
        <w:rPr>
          <w:rFonts w:ascii="Times New Roman" w:hAnsi="Times New Roman" w:cs="Times New Roman"/>
          <w:color w:val="000000"/>
          <w:sz w:val="24"/>
          <w:szCs w:val="24"/>
        </w:rPr>
        <w:t xml:space="preserve"> staj şartı aranmaz.</w:t>
      </w:r>
    </w:p>
    <w:p w:rsidR="00134C60" w:rsidRPr="00134C60" w:rsidRDefault="00134C60" w:rsidP="00134C60">
      <w:pPr>
        <w:pStyle w:val="ListeParagraf"/>
        <w:spacing w:line="305" w:lineRule="atLeast"/>
        <w:ind w:left="1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E1B18" w:rsidRPr="00DE336A" w:rsidRDefault="00601571" w:rsidP="00DE336A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3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Nargile sistemi ile yapılan dalışlar için ekipman kontrolü</w:t>
      </w:r>
    </w:p>
    <w:p w:rsidR="002E1B18" w:rsidRDefault="00E25C89" w:rsidP="00DE336A">
      <w:pPr>
        <w:pStyle w:val="metin"/>
        <w:numPr>
          <w:ilvl w:val="0"/>
          <w:numId w:val="31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E25C89">
        <w:rPr>
          <w:color w:val="000000" w:themeColor="text1"/>
          <w:shd w:val="clear" w:color="auto" w:fill="FFFFFF"/>
        </w:rPr>
        <w:t>Kompresör filtrelerinin 3 ayda bir değişimi</w:t>
      </w:r>
      <w:r w:rsidR="00BF4EDD">
        <w:rPr>
          <w:color w:val="000000" w:themeColor="text1"/>
          <w:shd w:val="clear" w:color="auto" w:fill="FFFFFF"/>
        </w:rPr>
        <w:t>nin yapıldığının</w:t>
      </w:r>
      <w:r w:rsidR="00C67A7E">
        <w:rPr>
          <w:color w:val="000000" w:themeColor="text1"/>
          <w:shd w:val="clear" w:color="auto" w:fill="FFFFFF"/>
        </w:rPr>
        <w:t xml:space="preserve"> </w:t>
      </w:r>
      <w:r w:rsidR="004B2CC3">
        <w:rPr>
          <w:color w:val="000000" w:themeColor="text1"/>
          <w:shd w:val="clear" w:color="auto" w:fill="FFFFFF"/>
        </w:rPr>
        <w:t>servis formu ile</w:t>
      </w:r>
      <w:r w:rsidR="00BF4EDD">
        <w:rPr>
          <w:color w:val="000000" w:themeColor="text1"/>
          <w:shd w:val="clear" w:color="auto" w:fill="FFFFFF"/>
        </w:rPr>
        <w:t xml:space="preserve"> belgelenmesi gerekmektedir.</w:t>
      </w:r>
      <w:r w:rsidR="00D0356B">
        <w:rPr>
          <w:color w:val="000000" w:themeColor="text1"/>
          <w:shd w:val="clear" w:color="auto" w:fill="FFFFFF"/>
        </w:rPr>
        <w:t xml:space="preserve"> Bu husus dalış izni aşamasında Liman Başkanlıkları tarafından kontrol edilecektir.</w:t>
      </w:r>
    </w:p>
    <w:p w:rsidR="004B2CC3" w:rsidRDefault="004B2CC3" w:rsidP="00DE336A">
      <w:pPr>
        <w:pStyle w:val="metin"/>
        <w:numPr>
          <w:ilvl w:val="0"/>
          <w:numId w:val="31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Kompresör genel bakımında;</w:t>
      </w:r>
    </w:p>
    <w:p w:rsidR="004B2CC3" w:rsidRPr="002302E2" w:rsidRDefault="00A60500" w:rsidP="00A60500">
      <w:pPr>
        <w:pStyle w:val="metin"/>
        <w:numPr>
          <w:ilvl w:val="0"/>
          <w:numId w:val="12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2302E2">
        <w:rPr>
          <w:color w:val="000000" w:themeColor="text1"/>
          <w:shd w:val="clear" w:color="auto" w:fill="FFFFFF"/>
        </w:rPr>
        <w:t>G</w:t>
      </w:r>
      <w:r w:rsidR="004B2CC3" w:rsidRPr="002302E2">
        <w:rPr>
          <w:color w:val="000000" w:themeColor="text1"/>
          <w:shd w:val="clear" w:color="auto" w:fill="FFFFFF"/>
        </w:rPr>
        <w:t>ıda sektörüne uygun</w:t>
      </w:r>
      <w:r w:rsidR="006870E0">
        <w:rPr>
          <w:color w:val="000000" w:themeColor="text1"/>
          <w:shd w:val="clear" w:color="auto" w:fill="FFFFFF"/>
        </w:rPr>
        <w:t xml:space="preserve"> </w:t>
      </w:r>
      <w:r w:rsidRPr="002302E2">
        <w:rPr>
          <w:color w:val="000000" w:themeColor="text1"/>
          <w:shd w:val="clear" w:color="auto" w:fill="FFFFFF"/>
        </w:rPr>
        <w:t xml:space="preserve">solunum havasında </w:t>
      </w:r>
      <w:r w:rsidR="006870E0">
        <w:rPr>
          <w:color w:val="000000" w:themeColor="text1"/>
          <w:shd w:val="clear" w:color="auto" w:fill="FFFFFF"/>
        </w:rPr>
        <w:t>kullanabilen yağ kullanıldığı,</w:t>
      </w:r>
    </w:p>
    <w:p w:rsidR="002302E2" w:rsidRPr="0034019D" w:rsidRDefault="004B2CC3" w:rsidP="0034019D">
      <w:pPr>
        <w:pStyle w:val="metin"/>
        <w:numPr>
          <w:ilvl w:val="0"/>
          <w:numId w:val="12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2302E2">
        <w:rPr>
          <w:color w:val="000000" w:themeColor="text1"/>
          <w:shd w:val="clear" w:color="auto" w:fill="FFFFFF"/>
        </w:rPr>
        <w:t>Hava üretici</w:t>
      </w:r>
      <w:r w:rsidR="006870E0">
        <w:rPr>
          <w:color w:val="000000" w:themeColor="text1"/>
          <w:shd w:val="clear" w:color="auto" w:fill="FFFFFF"/>
        </w:rPr>
        <w:t>si</w:t>
      </w:r>
      <w:r w:rsidRPr="002302E2">
        <w:rPr>
          <w:color w:val="000000" w:themeColor="text1"/>
          <w:shd w:val="clear" w:color="auto" w:fill="FFFFFF"/>
        </w:rPr>
        <w:t>nin</w:t>
      </w:r>
      <w:r w:rsidR="00A60500" w:rsidRPr="002302E2">
        <w:rPr>
          <w:color w:val="000000" w:themeColor="text1"/>
          <w:shd w:val="clear" w:color="auto" w:fill="FFFFFF"/>
        </w:rPr>
        <w:t xml:space="preserve"> yağ bas</w:t>
      </w:r>
      <w:r w:rsidR="006870E0">
        <w:rPr>
          <w:color w:val="000000" w:themeColor="text1"/>
          <w:shd w:val="clear" w:color="auto" w:fill="FFFFFF"/>
        </w:rPr>
        <w:t xml:space="preserve">tığı, </w:t>
      </w:r>
      <w:r w:rsidR="0015241A" w:rsidRPr="006870E0">
        <w:rPr>
          <w:color w:val="000000" w:themeColor="text1"/>
          <w:shd w:val="clear" w:color="auto" w:fill="FFFFFF"/>
        </w:rPr>
        <w:t>filtresinin temizliğ</w:t>
      </w:r>
      <w:r w:rsidR="006870E0" w:rsidRPr="006870E0">
        <w:rPr>
          <w:color w:val="000000" w:themeColor="text1"/>
          <w:shd w:val="clear" w:color="auto" w:fill="FFFFFF"/>
        </w:rPr>
        <w:t>i,</w:t>
      </w:r>
      <w:r w:rsidR="006870E0">
        <w:rPr>
          <w:color w:val="000000" w:themeColor="text1"/>
          <w:shd w:val="clear" w:color="auto" w:fill="FFFFFF"/>
        </w:rPr>
        <w:t xml:space="preserve"> </w:t>
      </w:r>
      <w:r w:rsidR="0015241A" w:rsidRPr="006870E0">
        <w:rPr>
          <w:color w:val="000000" w:themeColor="text1"/>
          <w:shd w:val="clear" w:color="auto" w:fill="FFFFFF"/>
        </w:rPr>
        <w:t>p</w:t>
      </w:r>
      <w:r w:rsidR="006870E0">
        <w:rPr>
          <w:color w:val="000000" w:themeColor="text1"/>
          <w:shd w:val="clear" w:color="auto" w:fill="FFFFFF"/>
        </w:rPr>
        <w:t xml:space="preserve">iston segman takımlarının uygunluğu, </w:t>
      </w:r>
      <w:r w:rsidR="0015241A" w:rsidRPr="006870E0">
        <w:rPr>
          <w:color w:val="000000" w:themeColor="text1"/>
          <w:shd w:val="clear" w:color="auto" w:fill="FFFFFF"/>
        </w:rPr>
        <w:t>debi kontrolü</w:t>
      </w:r>
      <w:r w:rsidR="0034019D">
        <w:rPr>
          <w:color w:val="000000" w:themeColor="text1"/>
          <w:shd w:val="clear" w:color="auto" w:fill="FFFFFF"/>
        </w:rPr>
        <w:t xml:space="preserve">, </w:t>
      </w:r>
      <w:r w:rsidR="00061C95" w:rsidRPr="0034019D">
        <w:rPr>
          <w:color w:val="000000" w:themeColor="text1"/>
          <w:shd w:val="clear" w:color="auto" w:fill="FFFFFF"/>
        </w:rPr>
        <w:t xml:space="preserve">fiziksel </w:t>
      </w:r>
      <w:r w:rsidR="0034019D">
        <w:rPr>
          <w:color w:val="000000" w:themeColor="text1"/>
          <w:shd w:val="clear" w:color="auto" w:fill="FFFFFF"/>
        </w:rPr>
        <w:t>durumu, emniyet valflerinin kontrolü,</w:t>
      </w:r>
    </w:p>
    <w:p w:rsidR="005E45C9" w:rsidRPr="0034019D" w:rsidRDefault="00BA146C" w:rsidP="0034019D">
      <w:pPr>
        <w:pStyle w:val="metin"/>
        <w:numPr>
          <w:ilvl w:val="0"/>
          <w:numId w:val="12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2302E2">
        <w:rPr>
          <w:color w:val="000000" w:themeColor="text1"/>
          <w:shd w:val="clear" w:color="auto" w:fill="FFFFFF"/>
        </w:rPr>
        <w:t xml:space="preserve">Tankın </w:t>
      </w:r>
      <w:r w:rsidR="0034019D">
        <w:rPr>
          <w:color w:val="000000" w:themeColor="text1"/>
          <w:shd w:val="clear" w:color="auto" w:fill="FFFFFF"/>
        </w:rPr>
        <w:t xml:space="preserve">fiziksel kontrolü, </w:t>
      </w:r>
      <w:r w:rsidR="0034019D" w:rsidRPr="002302E2">
        <w:rPr>
          <w:color w:val="000000" w:themeColor="text1"/>
          <w:shd w:val="clear" w:color="auto" w:fill="FFFFFF"/>
        </w:rPr>
        <w:t>ü</w:t>
      </w:r>
      <w:r w:rsidR="0034019D">
        <w:rPr>
          <w:color w:val="000000" w:themeColor="text1"/>
          <w:shd w:val="clear" w:color="auto" w:fill="FFFFFF"/>
        </w:rPr>
        <w:t>zerinde</w:t>
      </w:r>
      <w:r w:rsidR="0034019D" w:rsidRPr="002302E2">
        <w:rPr>
          <w:color w:val="000000" w:themeColor="text1"/>
          <w:shd w:val="clear" w:color="auto" w:fill="FFFFFF"/>
        </w:rPr>
        <w:t xml:space="preserve"> </w:t>
      </w:r>
      <w:r w:rsidR="0034019D">
        <w:rPr>
          <w:color w:val="000000" w:themeColor="text1"/>
          <w:shd w:val="clear" w:color="auto" w:fill="FFFFFF"/>
        </w:rPr>
        <w:t>imal</w:t>
      </w:r>
      <w:r w:rsidR="0034019D" w:rsidRPr="002302E2">
        <w:rPr>
          <w:color w:val="000000" w:themeColor="text1"/>
          <w:shd w:val="clear" w:color="auto" w:fill="FFFFFF"/>
        </w:rPr>
        <w:t>at yılı bilgisinin bulun</w:t>
      </w:r>
      <w:r w:rsidR="0034019D">
        <w:rPr>
          <w:color w:val="000000" w:themeColor="text1"/>
          <w:shd w:val="clear" w:color="auto" w:fill="FFFFFF"/>
        </w:rPr>
        <w:t xml:space="preserve">duğu, </w:t>
      </w:r>
      <w:r w:rsidR="005E45C9" w:rsidRPr="0034019D">
        <w:rPr>
          <w:color w:val="000000" w:themeColor="text1"/>
          <w:shd w:val="clear" w:color="auto" w:fill="FFFFFF"/>
        </w:rPr>
        <w:t>bağlan</w:t>
      </w:r>
      <w:r w:rsidR="0034019D">
        <w:rPr>
          <w:color w:val="000000" w:themeColor="text1"/>
          <w:shd w:val="clear" w:color="auto" w:fill="FFFFFF"/>
        </w:rPr>
        <w:t xml:space="preserve">tı yerlerinin fiziksel kontrolü, basınç saatinin kontrolü, </w:t>
      </w:r>
      <w:r w:rsidR="005E45C9" w:rsidRPr="0034019D">
        <w:rPr>
          <w:color w:val="000000" w:themeColor="text1"/>
          <w:shd w:val="clear" w:color="auto" w:fill="FFFFFF"/>
        </w:rPr>
        <w:t>iç kısmın</w:t>
      </w:r>
      <w:r w:rsidR="0034019D">
        <w:rPr>
          <w:color w:val="000000" w:themeColor="text1"/>
          <w:shd w:val="clear" w:color="auto" w:fill="FFFFFF"/>
        </w:rPr>
        <w:t>ın aşınma ve</w:t>
      </w:r>
      <w:r w:rsidR="005E45C9" w:rsidRPr="0034019D">
        <w:rPr>
          <w:color w:val="000000" w:themeColor="text1"/>
          <w:shd w:val="clear" w:color="auto" w:fill="FFFFFF"/>
        </w:rPr>
        <w:t xml:space="preserve"> kor</w:t>
      </w:r>
      <w:r w:rsidR="0075599E" w:rsidRPr="0034019D">
        <w:rPr>
          <w:color w:val="000000" w:themeColor="text1"/>
          <w:shd w:val="clear" w:color="auto" w:fill="FFFFFF"/>
        </w:rPr>
        <w:t xml:space="preserve">ozyon </w:t>
      </w:r>
      <w:r w:rsidR="0034019D">
        <w:rPr>
          <w:color w:val="000000" w:themeColor="text1"/>
          <w:shd w:val="clear" w:color="auto" w:fill="FFFFFF"/>
        </w:rPr>
        <w:t>kontrolü ile</w:t>
      </w:r>
      <w:r w:rsidR="005E45C9" w:rsidRPr="0034019D">
        <w:rPr>
          <w:color w:val="000000" w:themeColor="text1"/>
          <w:shd w:val="clear" w:color="auto" w:fill="FFFFFF"/>
        </w:rPr>
        <w:t xml:space="preserve"> temizliği</w:t>
      </w:r>
      <w:r w:rsidR="0034019D">
        <w:rPr>
          <w:color w:val="000000" w:themeColor="text1"/>
          <w:shd w:val="clear" w:color="auto" w:fill="FFFFFF"/>
        </w:rPr>
        <w:t>,</w:t>
      </w:r>
    </w:p>
    <w:p w:rsidR="005E45C9" w:rsidRPr="002302E2" w:rsidRDefault="005E45C9" w:rsidP="00A60500">
      <w:pPr>
        <w:pStyle w:val="metin"/>
        <w:numPr>
          <w:ilvl w:val="0"/>
          <w:numId w:val="12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2302E2">
        <w:rPr>
          <w:color w:val="000000" w:themeColor="text1"/>
          <w:shd w:val="clear" w:color="auto" w:fill="FFFFFF"/>
        </w:rPr>
        <w:t>Hava üreticinin ve tankın üzerind</w:t>
      </w:r>
      <w:r w:rsidR="00114FD5">
        <w:rPr>
          <w:color w:val="000000" w:themeColor="text1"/>
          <w:shd w:val="clear" w:color="auto" w:fill="FFFFFF"/>
        </w:rPr>
        <w:t xml:space="preserve">eki emniyet </w:t>
      </w:r>
      <w:r w:rsidR="0034019D">
        <w:rPr>
          <w:color w:val="000000" w:themeColor="text1"/>
          <w:shd w:val="clear" w:color="auto" w:fill="FFFFFF"/>
        </w:rPr>
        <w:t xml:space="preserve">anahtarlarının </w:t>
      </w:r>
      <w:r w:rsidR="002302E2" w:rsidRPr="002302E2">
        <w:rPr>
          <w:color w:val="000000" w:themeColor="text1"/>
          <w:shd w:val="clear" w:color="auto" w:fill="FFFFFF"/>
        </w:rPr>
        <w:t>kont</w:t>
      </w:r>
      <w:r w:rsidR="0034019D">
        <w:rPr>
          <w:color w:val="000000" w:themeColor="text1"/>
          <w:shd w:val="clear" w:color="auto" w:fill="FFFFFF"/>
        </w:rPr>
        <w:t>r</w:t>
      </w:r>
      <w:r w:rsidR="002302E2" w:rsidRPr="002302E2">
        <w:rPr>
          <w:color w:val="000000" w:themeColor="text1"/>
          <w:shd w:val="clear" w:color="auto" w:fill="FFFFFF"/>
        </w:rPr>
        <w:t>olü</w:t>
      </w:r>
      <w:r w:rsidR="0034019D">
        <w:rPr>
          <w:color w:val="000000" w:themeColor="text1"/>
          <w:shd w:val="clear" w:color="auto" w:fill="FFFFFF"/>
        </w:rPr>
        <w:t>,</w:t>
      </w:r>
    </w:p>
    <w:p w:rsidR="0034019D" w:rsidRDefault="002302E2" w:rsidP="005825C6">
      <w:pPr>
        <w:pStyle w:val="metin"/>
        <w:numPr>
          <w:ilvl w:val="0"/>
          <w:numId w:val="12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2302E2">
        <w:rPr>
          <w:color w:val="000000" w:themeColor="text1"/>
          <w:shd w:val="clear" w:color="auto" w:fill="FFFFFF"/>
        </w:rPr>
        <w:t xml:space="preserve">Tankla hava üreticisi arasındaki ana hortumun bağlantı rekorlarının </w:t>
      </w:r>
      <w:r w:rsidR="0034019D">
        <w:rPr>
          <w:color w:val="000000" w:themeColor="text1"/>
          <w:shd w:val="clear" w:color="auto" w:fill="FFFFFF"/>
        </w:rPr>
        <w:t>sağlamlığı</w:t>
      </w:r>
      <w:r w:rsidR="007A6F8E">
        <w:rPr>
          <w:color w:val="000000" w:themeColor="text1"/>
          <w:shd w:val="clear" w:color="auto" w:fill="FFFFFF"/>
        </w:rPr>
        <w:t>,</w:t>
      </w:r>
    </w:p>
    <w:p w:rsidR="005825C6" w:rsidRDefault="005825C6" w:rsidP="005825C6">
      <w:pPr>
        <w:pStyle w:val="metin"/>
        <w:numPr>
          <w:ilvl w:val="0"/>
          <w:numId w:val="12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>Nargile hortumunun yekpare yapıda olması, ekli olmaması, hortum üzerinde deformasyon/aşınma/darbe varsa hortumun değiştirilmesi,</w:t>
      </w:r>
    </w:p>
    <w:p w:rsidR="00094DB7" w:rsidRDefault="006B62D3" w:rsidP="00816BE5">
      <w:pPr>
        <w:pStyle w:val="metin"/>
        <w:spacing w:before="0" w:beforeAutospacing="0" w:after="0" w:afterAutospacing="0"/>
        <w:ind w:left="1416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servis </w:t>
      </w:r>
      <w:r w:rsidR="0034019D" w:rsidRPr="0034019D">
        <w:rPr>
          <w:color w:val="000000" w:themeColor="text1"/>
          <w:shd w:val="clear" w:color="auto" w:fill="FFFFFF"/>
        </w:rPr>
        <w:t>tarafından</w:t>
      </w:r>
      <w:r w:rsidR="0034019D">
        <w:rPr>
          <w:color w:val="000000" w:themeColor="text1"/>
          <w:shd w:val="clear" w:color="auto" w:fill="FFFFFF"/>
        </w:rPr>
        <w:t xml:space="preserve"> yapılacak yıllık bakımlarda kontrol edilerek belgelendirilecektir.</w:t>
      </w:r>
    </w:p>
    <w:p w:rsidR="00094DB7" w:rsidRDefault="00094DB7" w:rsidP="00094DB7">
      <w:pPr>
        <w:pStyle w:val="metin"/>
        <w:numPr>
          <w:ilvl w:val="0"/>
          <w:numId w:val="31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Nargile hortumunun sonradan değiştirilmesi durumunda faturası hazır bulundurulacaktır. Kompresör servis formu ile hortum faturası dalış izinlerinde ibraz edilecektir. </w:t>
      </w:r>
      <w:r w:rsidRPr="0048128D">
        <w:rPr>
          <w:color w:val="000000" w:themeColor="text1"/>
          <w:shd w:val="clear" w:color="auto" w:fill="FFFFFF"/>
        </w:rPr>
        <w:t xml:space="preserve">Dalış yaparken tekne üstünde servis formu ve hortum faturası bulundurulmalıdır. </w:t>
      </w:r>
    </w:p>
    <w:p w:rsidR="00B27DAF" w:rsidRDefault="00355236" w:rsidP="00DE336A">
      <w:pPr>
        <w:pStyle w:val="metin"/>
        <w:numPr>
          <w:ilvl w:val="0"/>
          <w:numId w:val="31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Yapılacak dalışlarda, c</w:t>
      </w:r>
      <w:r w:rsidR="00B27DAF" w:rsidRPr="00355236">
        <w:rPr>
          <w:color w:val="000000" w:themeColor="text1"/>
          <w:shd w:val="clear" w:color="auto" w:fill="FFFFFF"/>
        </w:rPr>
        <w:t>an halatı her dalgıç için minimum na</w:t>
      </w:r>
      <w:r>
        <w:rPr>
          <w:color w:val="000000" w:themeColor="text1"/>
          <w:shd w:val="clear" w:color="auto" w:fill="FFFFFF"/>
        </w:rPr>
        <w:t xml:space="preserve">rgile hortumu uzunluğunda, </w:t>
      </w:r>
      <w:r w:rsidR="00B27DAF" w:rsidRPr="00355236">
        <w:rPr>
          <w:color w:val="000000" w:themeColor="text1"/>
          <w:shd w:val="clear" w:color="auto" w:fill="FFFFFF"/>
        </w:rPr>
        <w:t>dalgıcın yükü</w:t>
      </w:r>
      <w:r>
        <w:rPr>
          <w:color w:val="000000" w:themeColor="text1"/>
          <w:shd w:val="clear" w:color="auto" w:fill="FFFFFF"/>
        </w:rPr>
        <w:t>nü alacak şekilde bağlanacaktır.</w:t>
      </w:r>
    </w:p>
    <w:p w:rsidR="00B27DAF" w:rsidRDefault="00816BE5" w:rsidP="00DE336A">
      <w:pPr>
        <w:pStyle w:val="metin"/>
        <w:numPr>
          <w:ilvl w:val="0"/>
          <w:numId w:val="31"/>
        </w:numPr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En az 1 litre kapasiteli acil durum </w:t>
      </w:r>
      <w:r w:rsidR="00B27DAF" w:rsidRPr="00355236">
        <w:rPr>
          <w:color w:val="000000" w:themeColor="text1"/>
          <w:shd w:val="clear" w:color="auto" w:fill="FFFFFF"/>
        </w:rPr>
        <w:t>tüp</w:t>
      </w:r>
      <w:r>
        <w:rPr>
          <w:color w:val="000000" w:themeColor="text1"/>
          <w:shd w:val="clear" w:color="auto" w:fill="FFFFFF"/>
        </w:rPr>
        <w:t>ü</w:t>
      </w:r>
      <w:r w:rsidR="00B27DAF" w:rsidRPr="00355236">
        <w:rPr>
          <w:color w:val="000000" w:themeColor="text1"/>
          <w:shd w:val="clear" w:color="auto" w:fill="FFFFFF"/>
        </w:rPr>
        <w:t xml:space="preserve"> </w:t>
      </w:r>
      <w:r w:rsidR="00A54BCF" w:rsidRPr="00355236">
        <w:rPr>
          <w:color w:val="000000" w:themeColor="text1"/>
          <w:shd w:val="clear" w:color="auto" w:fill="FFFFFF"/>
        </w:rPr>
        <w:t>ile dalış yapılacaktır.</w:t>
      </w:r>
    </w:p>
    <w:p w:rsidR="006235D1" w:rsidRDefault="006235D1" w:rsidP="006235D1">
      <w:pPr>
        <w:pStyle w:val="metin"/>
        <w:spacing w:before="0" w:beforeAutospacing="0" w:after="0" w:afterAutospacing="0"/>
        <w:ind w:left="1260"/>
        <w:jc w:val="both"/>
        <w:rPr>
          <w:rFonts w:eastAsiaTheme="minorHAnsi"/>
          <w:b/>
          <w:color w:val="000000" w:themeColor="text1"/>
          <w:lang w:eastAsia="en-US"/>
        </w:rPr>
      </w:pPr>
    </w:p>
    <w:p w:rsidR="006235D1" w:rsidRPr="006235D1" w:rsidRDefault="006235D1" w:rsidP="006235D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Geçiş hükümleri </w:t>
      </w:r>
    </w:p>
    <w:p w:rsidR="006235D1" w:rsidRPr="00E25C89" w:rsidRDefault="006235D1" w:rsidP="006235D1">
      <w:pPr>
        <w:pStyle w:val="metin"/>
        <w:numPr>
          <w:ilvl w:val="0"/>
          <w:numId w:val="34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0</w:t>
      </w:r>
      <w:r w:rsidRPr="00E25C89">
        <w:rPr>
          <w:color w:val="000000" w:themeColor="text1"/>
        </w:rPr>
        <w:t>4/</w:t>
      </w:r>
      <w:r>
        <w:rPr>
          <w:color w:val="000000" w:themeColor="text1"/>
        </w:rPr>
        <w:t>0</w:t>
      </w:r>
      <w:r w:rsidRPr="00E25C89">
        <w:rPr>
          <w:color w:val="000000" w:themeColor="text1"/>
        </w:rPr>
        <w:t xml:space="preserve">6/2020 tarihinden önce “sadece bireysel su ürünleri istihsali amacıyla dalış yapabilir” ibareli </w:t>
      </w:r>
      <w:r>
        <w:rPr>
          <w:color w:val="000000" w:themeColor="text1"/>
        </w:rPr>
        <w:t xml:space="preserve">geçerliği olan </w:t>
      </w:r>
      <w:r w:rsidRPr="00E25C89">
        <w:rPr>
          <w:color w:val="000000" w:themeColor="text1"/>
        </w:rPr>
        <w:t xml:space="preserve">aday dalgıç yeterlik belgesine sahip olanların hakkı saklıdır. </w:t>
      </w:r>
      <w:r w:rsidR="00D200C2">
        <w:rPr>
          <w:color w:val="000000" w:themeColor="text1"/>
        </w:rPr>
        <w:t xml:space="preserve">Liman Başkanlıkları tarafından </w:t>
      </w:r>
      <w:r w:rsidR="00D200C2" w:rsidRPr="00E25C89">
        <w:rPr>
          <w:color w:val="000000" w:themeColor="text1"/>
        </w:rPr>
        <w:t>“sadece bireysel su ürünleri istihsali amacıyla dalış yapabilir”</w:t>
      </w:r>
      <w:r w:rsidR="00D200C2">
        <w:rPr>
          <w:color w:val="000000" w:themeColor="text1"/>
        </w:rPr>
        <w:t xml:space="preserve"> </w:t>
      </w:r>
      <w:r w:rsidR="003966C6">
        <w:rPr>
          <w:color w:val="000000" w:themeColor="text1"/>
        </w:rPr>
        <w:t>ibareli aday dalgıç olarak düzenlenmiş</w:t>
      </w:r>
      <w:r w:rsidR="00D200C2">
        <w:rPr>
          <w:color w:val="000000" w:themeColor="text1"/>
        </w:rPr>
        <w:t xml:space="preserve"> olan belgelere istinaden “Bireyse</w:t>
      </w:r>
      <w:r w:rsidR="003966C6">
        <w:rPr>
          <w:color w:val="000000" w:themeColor="text1"/>
        </w:rPr>
        <w:t>l Su Ürünleri Aday Dalgıç Y</w:t>
      </w:r>
      <w:r w:rsidRPr="00E25C89">
        <w:rPr>
          <w:color w:val="000000" w:themeColor="text1"/>
        </w:rPr>
        <w:t xml:space="preserve">eterlik </w:t>
      </w:r>
      <w:r w:rsidR="003966C6">
        <w:rPr>
          <w:color w:val="000000" w:themeColor="text1"/>
        </w:rPr>
        <w:t>B</w:t>
      </w:r>
      <w:r w:rsidRPr="00E25C89">
        <w:rPr>
          <w:color w:val="000000" w:themeColor="text1"/>
        </w:rPr>
        <w:t>elgesi</w:t>
      </w:r>
      <w:r w:rsidR="003966C6">
        <w:rPr>
          <w:color w:val="000000" w:themeColor="text1"/>
        </w:rPr>
        <w:t>”</w:t>
      </w:r>
      <w:r w:rsidRPr="00E25C89">
        <w:rPr>
          <w:color w:val="000000" w:themeColor="text1"/>
        </w:rPr>
        <w:t xml:space="preserve"> Liman Başkanlıkları tarafından düzenlenir.</w:t>
      </w:r>
    </w:p>
    <w:p w:rsidR="006235D1" w:rsidRPr="00355236" w:rsidRDefault="006235D1" w:rsidP="006235D1">
      <w:pPr>
        <w:pStyle w:val="metin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:rsidR="00A836FB" w:rsidRDefault="00E25C89" w:rsidP="00A54BCF">
      <w:pPr>
        <w:pStyle w:val="metin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E25C89">
        <w:rPr>
          <w:color w:val="000000" w:themeColor="text1"/>
          <w:shd w:val="clear" w:color="auto" w:fill="FFFFFF"/>
        </w:rPr>
        <w:t xml:space="preserve">       </w:t>
      </w:r>
    </w:p>
    <w:p w:rsidR="003B2966" w:rsidRPr="00E25C89" w:rsidRDefault="003B2966" w:rsidP="00A54BCF">
      <w:pPr>
        <w:pStyle w:val="metin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:rsidR="0075302B" w:rsidRPr="00DE336A" w:rsidRDefault="00816BE5" w:rsidP="00DE336A">
      <w:pPr>
        <w:pStyle w:val="ListeParagraf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3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“SADECE SU ÜRÜNLERİ ÇİFTLİKLERİNDE ÇALIŞABİLİR” İBARELİ BALIKADAM YETERLİK BELGELERİ</w:t>
      </w:r>
    </w:p>
    <w:p w:rsidR="0061176C" w:rsidRDefault="0061176C" w:rsidP="006235D1">
      <w:pPr>
        <w:spacing w:after="0"/>
        <w:jc w:val="both"/>
        <w:rPr>
          <w:b/>
          <w:color w:val="000000" w:themeColor="text1"/>
        </w:rPr>
      </w:pPr>
    </w:p>
    <w:p w:rsidR="006235D1" w:rsidRPr="006235D1" w:rsidRDefault="006235D1" w:rsidP="006235D1">
      <w:pPr>
        <w:pStyle w:val="ListeParagraf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Dalış defteri ile eğitim</w:t>
      </w:r>
    </w:p>
    <w:p w:rsidR="0061176C" w:rsidRDefault="0061176C" w:rsidP="006235D1">
      <w:pPr>
        <w:pStyle w:val="metin"/>
        <w:numPr>
          <w:ilvl w:val="0"/>
          <w:numId w:val="33"/>
        </w:numPr>
        <w:spacing w:before="0" w:beforeAutospacing="0" w:after="0" w:afterAutospacing="0"/>
        <w:jc w:val="both"/>
        <w:rPr>
          <w:color w:val="000000" w:themeColor="text1"/>
        </w:rPr>
      </w:pPr>
      <w:r w:rsidRPr="00E25C89">
        <w:rPr>
          <w:color w:val="000000"/>
        </w:rPr>
        <w:t>Aday dalgıçlar</w:t>
      </w:r>
      <w:r w:rsidR="00A836FB">
        <w:rPr>
          <w:color w:val="000000"/>
        </w:rPr>
        <w:t xml:space="preserve">, su ürünleri çiftliklerinde </w:t>
      </w:r>
      <w:r w:rsidR="00A836FB" w:rsidRPr="00926AB4">
        <w:rPr>
          <w:color w:val="000000" w:themeColor="text1"/>
        </w:rPr>
        <w:t xml:space="preserve">en az </w:t>
      </w:r>
      <w:r w:rsidR="00643A83">
        <w:rPr>
          <w:color w:val="000000" w:themeColor="text1"/>
        </w:rPr>
        <w:t xml:space="preserve">oniki </w:t>
      </w:r>
      <w:r w:rsidR="00014BA1" w:rsidRPr="00926AB4">
        <w:rPr>
          <w:color w:val="000000" w:themeColor="text1"/>
        </w:rPr>
        <w:t>ay</w:t>
      </w:r>
      <w:r w:rsidR="00A836FB" w:rsidRPr="00926AB4">
        <w:rPr>
          <w:color w:val="000000" w:themeColor="text1"/>
        </w:rPr>
        <w:t xml:space="preserve"> </w:t>
      </w:r>
      <w:r w:rsidR="00A836FB">
        <w:rPr>
          <w:color w:val="000000"/>
        </w:rPr>
        <w:t>süre ile çalıştıklarını belgelemeleri ve bu süre içerisinde</w:t>
      </w:r>
      <w:r w:rsidR="006235D1">
        <w:rPr>
          <w:color w:val="000000"/>
        </w:rPr>
        <w:t>;</w:t>
      </w:r>
      <w:r w:rsidR="00D24DFA">
        <w:rPr>
          <w:color w:val="000000"/>
        </w:rPr>
        <w:t xml:space="preserve"> </w:t>
      </w:r>
      <w:r w:rsidR="006235D1">
        <w:rPr>
          <w:color w:val="000000"/>
        </w:rPr>
        <w:t>h</w:t>
      </w:r>
      <w:r w:rsidR="006235D1" w:rsidRPr="00DE336A">
        <w:rPr>
          <w:color w:val="000000" w:themeColor="text1"/>
          <w:shd w:val="clear" w:color="auto" w:fill="FFFFFF"/>
        </w:rPr>
        <w:t>ava dekompresyon usulleri ve dekompresyon cetvellerinin kullanılması,</w:t>
      </w:r>
      <w:r w:rsidR="006235D1">
        <w:rPr>
          <w:color w:val="000000" w:themeColor="text1"/>
          <w:shd w:val="clear" w:color="auto" w:fill="FFFFFF"/>
        </w:rPr>
        <w:t xml:space="preserve"> s</w:t>
      </w:r>
      <w:r w:rsidR="006235D1" w:rsidRPr="00DE336A">
        <w:rPr>
          <w:color w:val="000000" w:themeColor="text1"/>
          <w:shd w:val="clear" w:color="auto" w:fill="FFFFFF"/>
        </w:rPr>
        <w:t>ualtı hastalıkları ve ilk yardım,</w:t>
      </w:r>
      <w:r w:rsidR="006235D1">
        <w:rPr>
          <w:color w:val="000000" w:themeColor="text1"/>
          <w:shd w:val="clear" w:color="auto" w:fill="FFFFFF"/>
        </w:rPr>
        <w:t xml:space="preserve"> d</w:t>
      </w:r>
      <w:r w:rsidR="006235D1" w:rsidRPr="00DE336A">
        <w:rPr>
          <w:color w:val="000000" w:themeColor="text1"/>
          <w:shd w:val="clear" w:color="auto" w:fill="FFFFFF"/>
        </w:rPr>
        <w:t>alış takımlarının kullanılması,</w:t>
      </w:r>
      <w:r w:rsidR="006235D1">
        <w:rPr>
          <w:color w:val="000000" w:themeColor="text1"/>
          <w:shd w:val="clear" w:color="auto" w:fill="FFFFFF"/>
        </w:rPr>
        <w:t xml:space="preserve"> g</w:t>
      </w:r>
      <w:r w:rsidR="006235D1" w:rsidRPr="00DE336A">
        <w:rPr>
          <w:color w:val="000000" w:themeColor="text1"/>
          <w:shd w:val="clear" w:color="auto" w:fill="FFFFFF"/>
        </w:rPr>
        <w:t>emicilik,</w:t>
      </w:r>
      <w:r w:rsidR="006235D1">
        <w:rPr>
          <w:color w:val="000000" w:themeColor="text1"/>
          <w:shd w:val="clear" w:color="auto" w:fill="FFFFFF"/>
        </w:rPr>
        <w:t xml:space="preserve"> s</w:t>
      </w:r>
      <w:r w:rsidR="006235D1" w:rsidRPr="00DE336A">
        <w:rPr>
          <w:color w:val="000000" w:themeColor="text1"/>
          <w:shd w:val="clear" w:color="auto" w:fill="FFFFFF"/>
        </w:rPr>
        <w:t xml:space="preserve">ualtı </w:t>
      </w:r>
      <w:r w:rsidR="00094DB7">
        <w:rPr>
          <w:color w:val="000000" w:themeColor="text1"/>
          <w:shd w:val="clear" w:color="auto" w:fill="FFFFFF"/>
        </w:rPr>
        <w:t>acil durumları</w:t>
      </w:r>
      <w:r w:rsidR="006235D1" w:rsidRPr="00DE336A">
        <w:rPr>
          <w:color w:val="000000" w:themeColor="text1"/>
          <w:shd w:val="clear" w:color="auto" w:fill="FFFFFF"/>
        </w:rPr>
        <w:t xml:space="preserve"> (serbest çıkış, maske tahliyesi)</w:t>
      </w:r>
      <w:r w:rsidR="006235D1">
        <w:rPr>
          <w:color w:val="000000" w:themeColor="text1"/>
          <w:shd w:val="clear" w:color="auto" w:fill="FFFFFF"/>
        </w:rPr>
        <w:t xml:space="preserve">, dalış teorileri </w:t>
      </w:r>
      <w:r w:rsidR="00A836FB">
        <w:rPr>
          <w:color w:val="000000"/>
        </w:rPr>
        <w:t>eğitimler</w:t>
      </w:r>
      <w:r w:rsidR="006235D1">
        <w:rPr>
          <w:color w:val="000000"/>
        </w:rPr>
        <w:t xml:space="preserve">ini aldıklarını ve </w:t>
      </w:r>
      <w:r w:rsidRPr="00E25C89">
        <w:rPr>
          <w:color w:val="000000"/>
        </w:rPr>
        <w:t>elli saat dalış (otuz saati yirmi metrede, on beş saati otuz metrede ve beş saati kırk metrede olmak kaydıyla) yaptıklarını tasdikli dalış defteri </w:t>
      </w:r>
      <w:r w:rsidR="00A836FB">
        <w:rPr>
          <w:color w:val="000000"/>
        </w:rPr>
        <w:t>ile ispat e</w:t>
      </w:r>
      <w:r w:rsidR="00094DB7">
        <w:rPr>
          <w:color w:val="000000"/>
        </w:rPr>
        <w:t xml:space="preserve">derek; </w:t>
      </w:r>
      <w:r w:rsidRPr="00E25C89">
        <w:rPr>
          <w:color w:val="000000" w:themeColor="text1"/>
        </w:rPr>
        <w:t xml:space="preserve">Liman Başkanlığına başvurmaları halinde kendilerine </w:t>
      </w:r>
      <w:r w:rsidRPr="00A836FB">
        <w:rPr>
          <w:i/>
          <w:color w:val="000000" w:themeColor="text1"/>
        </w:rPr>
        <w:t>“Sadece su ürünleri çiftliklerinde çalışabilir.” ibareli balıkadam yeterlik belgesi</w:t>
      </w:r>
      <w:r w:rsidRPr="00E25C89">
        <w:rPr>
          <w:color w:val="000000" w:themeColor="text1"/>
        </w:rPr>
        <w:t xml:space="preserve"> düzenlenir.</w:t>
      </w:r>
    </w:p>
    <w:p w:rsidR="0061176C" w:rsidRPr="00E25C89" w:rsidRDefault="0061176C" w:rsidP="006235D1">
      <w:pPr>
        <w:pStyle w:val="metin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E25C89">
        <w:rPr>
          <w:color w:val="000000" w:themeColor="text1"/>
        </w:rPr>
        <w:t>Belge sahipleri</w:t>
      </w:r>
      <w:r w:rsidR="00D200C2">
        <w:rPr>
          <w:color w:val="000000" w:themeColor="text1"/>
        </w:rPr>
        <w:t xml:space="preserve"> </w:t>
      </w:r>
      <w:r w:rsidRPr="00E25C89">
        <w:rPr>
          <w:color w:val="000000" w:themeColor="text1"/>
        </w:rPr>
        <w:t>s</w:t>
      </w:r>
      <w:r w:rsidRPr="00E25C89">
        <w:rPr>
          <w:color w:val="000000" w:themeColor="text1"/>
          <w:shd w:val="clear" w:color="auto" w:fill="FFFFFF"/>
        </w:rPr>
        <w:t xml:space="preserve">u ürünleri dalgıçlığının dışında ticari amaçlı dalgıçlık yapamazlar. </w:t>
      </w:r>
    </w:p>
    <w:p w:rsidR="006235D1" w:rsidRDefault="006235D1" w:rsidP="006235D1">
      <w:pPr>
        <w:pStyle w:val="metin"/>
        <w:spacing w:before="0" w:beforeAutospacing="0" w:after="0" w:afterAutospacing="0"/>
        <w:ind w:left="1353"/>
        <w:jc w:val="both"/>
        <w:rPr>
          <w:rFonts w:eastAsiaTheme="minorHAnsi"/>
          <w:b/>
          <w:color w:val="000000" w:themeColor="text1"/>
          <w:lang w:eastAsia="en-US"/>
        </w:rPr>
      </w:pPr>
    </w:p>
    <w:p w:rsidR="00FE7628" w:rsidRDefault="00FE7628" w:rsidP="001754A8">
      <w:pPr>
        <w:pStyle w:val="ListeParagraf"/>
        <w:spacing w:line="305" w:lineRule="atLeast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628" w:rsidRDefault="00FE7628" w:rsidP="00FE7628">
      <w:pPr>
        <w:pStyle w:val="ListeParagraf"/>
        <w:spacing w:line="305" w:lineRule="atLeast"/>
        <w:ind w:left="13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54A8" w:rsidRPr="00E25C89" w:rsidRDefault="001754A8" w:rsidP="005E09B9">
      <w:pPr>
        <w:pStyle w:val="metin"/>
        <w:spacing w:before="0" w:beforeAutospacing="0" w:after="0" w:afterAutospacing="0"/>
        <w:ind w:left="1080"/>
        <w:jc w:val="both"/>
        <w:rPr>
          <w:color w:val="000000" w:themeColor="text1"/>
          <w:shd w:val="clear" w:color="auto" w:fill="FFFFFF"/>
        </w:rPr>
      </w:pPr>
    </w:p>
    <w:p w:rsidR="0061176C" w:rsidRPr="00E25C89" w:rsidRDefault="0061176C" w:rsidP="0075302B">
      <w:pPr>
        <w:pStyle w:val="metin"/>
        <w:spacing w:before="0" w:beforeAutospacing="0" w:after="0" w:afterAutospacing="0"/>
        <w:ind w:left="1440"/>
        <w:jc w:val="both"/>
        <w:rPr>
          <w:color w:val="000000" w:themeColor="text1"/>
          <w:shd w:val="clear" w:color="auto" w:fill="FFFFFF"/>
        </w:rPr>
      </w:pPr>
    </w:p>
    <w:p w:rsidR="0075302B" w:rsidRPr="00E25C89" w:rsidRDefault="0075302B" w:rsidP="0075302B">
      <w:pPr>
        <w:pStyle w:val="metin"/>
        <w:spacing w:before="0" w:beforeAutospacing="0" w:after="0" w:afterAutospacing="0"/>
        <w:ind w:left="1440"/>
        <w:jc w:val="both"/>
        <w:rPr>
          <w:color w:val="000000" w:themeColor="text1"/>
          <w:shd w:val="clear" w:color="auto" w:fill="FFFFFF"/>
        </w:rPr>
      </w:pPr>
    </w:p>
    <w:p w:rsidR="0075302B" w:rsidRPr="00E25C89" w:rsidRDefault="0075302B" w:rsidP="0075302B">
      <w:pPr>
        <w:pStyle w:val="metin"/>
        <w:spacing w:before="0" w:beforeAutospacing="0" w:after="0" w:afterAutospacing="0"/>
        <w:ind w:left="1440"/>
        <w:jc w:val="both"/>
        <w:rPr>
          <w:color w:val="000000" w:themeColor="text1"/>
          <w:shd w:val="clear" w:color="auto" w:fill="FFFFFF"/>
        </w:rPr>
      </w:pPr>
    </w:p>
    <w:p w:rsidR="0057776B" w:rsidRPr="00E25C89" w:rsidRDefault="0057776B" w:rsidP="0057776B">
      <w:pPr>
        <w:pStyle w:val="metin"/>
        <w:spacing w:before="0" w:beforeAutospacing="0" w:after="0" w:afterAutospacing="0"/>
        <w:ind w:left="1440"/>
        <w:jc w:val="both"/>
        <w:rPr>
          <w:rFonts w:eastAsiaTheme="minorHAnsi"/>
          <w:b/>
          <w:color w:val="000000" w:themeColor="text1"/>
          <w:lang w:eastAsia="en-US"/>
        </w:rPr>
      </w:pPr>
    </w:p>
    <w:p w:rsidR="0057776B" w:rsidRPr="00E25C89" w:rsidRDefault="0057776B" w:rsidP="0057776B">
      <w:pPr>
        <w:pStyle w:val="metin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E25C89">
        <w:rPr>
          <w:color w:val="000000" w:themeColor="text1"/>
        </w:rPr>
        <w:t xml:space="preserve">     </w:t>
      </w:r>
    </w:p>
    <w:p w:rsidR="000A64CB" w:rsidRPr="00E25C89" w:rsidRDefault="00913403" w:rsidP="00050F8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A64CB" w:rsidRPr="00E25C89" w:rsidSect="006755A0">
      <w:footerReference w:type="default" r:id="rId7"/>
      <w:pgSz w:w="11906" w:h="16838"/>
      <w:pgMar w:top="1440" w:right="1531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03" w:rsidRDefault="00913403" w:rsidP="002E1B18">
      <w:pPr>
        <w:spacing w:after="0" w:line="240" w:lineRule="auto"/>
      </w:pPr>
      <w:r>
        <w:separator/>
      </w:r>
    </w:p>
  </w:endnote>
  <w:endnote w:type="continuationSeparator" w:id="0">
    <w:p w:rsidR="00913403" w:rsidRDefault="00913403" w:rsidP="002E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63105"/>
      <w:docPartObj>
        <w:docPartGallery w:val="Page Numbers (Bottom of Page)"/>
        <w:docPartUnique/>
      </w:docPartObj>
    </w:sdtPr>
    <w:sdtEndPr/>
    <w:sdtContent>
      <w:p w:rsidR="000E0B7E" w:rsidRDefault="000E0B7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403">
          <w:rPr>
            <w:noProof/>
          </w:rPr>
          <w:t>1</w:t>
        </w:r>
        <w:r>
          <w:fldChar w:fldCharType="end"/>
        </w:r>
      </w:p>
    </w:sdtContent>
  </w:sdt>
  <w:p w:rsidR="000E0B7E" w:rsidRDefault="000E0B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03" w:rsidRDefault="00913403" w:rsidP="002E1B18">
      <w:pPr>
        <w:spacing w:after="0" w:line="240" w:lineRule="auto"/>
      </w:pPr>
      <w:r>
        <w:separator/>
      </w:r>
    </w:p>
  </w:footnote>
  <w:footnote w:type="continuationSeparator" w:id="0">
    <w:p w:rsidR="00913403" w:rsidRDefault="00913403" w:rsidP="002E1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A62"/>
    <w:multiLevelType w:val="hybridMultilevel"/>
    <w:tmpl w:val="FDD0AD8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8E5"/>
    <w:multiLevelType w:val="hybridMultilevel"/>
    <w:tmpl w:val="F4AE38CE"/>
    <w:lvl w:ilvl="0" w:tplc="90CEB2B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FD3719"/>
    <w:multiLevelType w:val="hybridMultilevel"/>
    <w:tmpl w:val="ED902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C49A8"/>
    <w:multiLevelType w:val="hybridMultilevel"/>
    <w:tmpl w:val="F4AE38CE"/>
    <w:lvl w:ilvl="0" w:tplc="90CEB2B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7F44C6D"/>
    <w:multiLevelType w:val="hybridMultilevel"/>
    <w:tmpl w:val="F4AE38CE"/>
    <w:lvl w:ilvl="0" w:tplc="90CEB2B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C9724A2"/>
    <w:multiLevelType w:val="hybridMultilevel"/>
    <w:tmpl w:val="CA187C14"/>
    <w:lvl w:ilvl="0" w:tplc="041F001B">
      <w:start w:val="1"/>
      <w:numFmt w:val="lowerRoman"/>
      <w:lvlText w:val="%1."/>
      <w:lvlJc w:val="right"/>
      <w:pPr>
        <w:ind w:left="2073" w:hanging="360"/>
      </w:pPr>
      <w:rPr>
        <w:rFonts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 w15:restartNumberingAfterBreak="0">
    <w:nsid w:val="0F753109"/>
    <w:multiLevelType w:val="hybridMultilevel"/>
    <w:tmpl w:val="850C80FC"/>
    <w:lvl w:ilvl="0" w:tplc="A9A215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0F243C5"/>
    <w:multiLevelType w:val="hybridMultilevel"/>
    <w:tmpl w:val="E814FA06"/>
    <w:lvl w:ilvl="0" w:tplc="4132A8D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907185"/>
    <w:multiLevelType w:val="hybridMultilevel"/>
    <w:tmpl w:val="E814FA06"/>
    <w:lvl w:ilvl="0" w:tplc="4132A8D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0F3451"/>
    <w:multiLevelType w:val="hybridMultilevel"/>
    <w:tmpl w:val="F4AE38CE"/>
    <w:lvl w:ilvl="0" w:tplc="90CEB2B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E5B3A1E"/>
    <w:multiLevelType w:val="hybridMultilevel"/>
    <w:tmpl w:val="C14E76CE"/>
    <w:lvl w:ilvl="0" w:tplc="9F005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9870C0"/>
    <w:multiLevelType w:val="hybridMultilevel"/>
    <w:tmpl w:val="ADC87B42"/>
    <w:lvl w:ilvl="0" w:tplc="FC5C0F6E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406086"/>
    <w:multiLevelType w:val="hybridMultilevel"/>
    <w:tmpl w:val="8472A73A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E6A5A82"/>
    <w:multiLevelType w:val="hybridMultilevel"/>
    <w:tmpl w:val="F4AE38CE"/>
    <w:lvl w:ilvl="0" w:tplc="90CEB2B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0CB10B6"/>
    <w:multiLevelType w:val="hybridMultilevel"/>
    <w:tmpl w:val="93B049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5FEE"/>
    <w:multiLevelType w:val="hybridMultilevel"/>
    <w:tmpl w:val="0F4ACBE6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4D4DE2"/>
    <w:multiLevelType w:val="hybridMultilevel"/>
    <w:tmpl w:val="E814FA06"/>
    <w:lvl w:ilvl="0" w:tplc="4132A8D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F21B65"/>
    <w:multiLevelType w:val="hybridMultilevel"/>
    <w:tmpl w:val="C37AB17E"/>
    <w:lvl w:ilvl="0" w:tplc="041F0011">
      <w:start w:val="1"/>
      <w:numFmt w:val="decimal"/>
      <w:lvlText w:val="%1)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7942B26"/>
    <w:multiLevelType w:val="hybridMultilevel"/>
    <w:tmpl w:val="22022F06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A957910"/>
    <w:multiLevelType w:val="hybridMultilevel"/>
    <w:tmpl w:val="F4AE38CE"/>
    <w:lvl w:ilvl="0" w:tplc="90CEB2B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058030E"/>
    <w:multiLevelType w:val="hybridMultilevel"/>
    <w:tmpl w:val="CCBCF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40FB6"/>
    <w:multiLevelType w:val="hybridMultilevel"/>
    <w:tmpl w:val="E814FA06"/>
    <w:lvl w:ilvl="0" w:tplc="4132A8D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9C379E"/>
    <w:multiLevelType w:val="hybridMultilevel"/>
    <w:tmpl w:val="E814FA06"/>
    <w:lvl w:ilvl="0" w:tplc="4132A8D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333A40"/>
    <w:multiLevelType w:val="hybridMultilevel"/>
    <w:tmpl w:val="11FAE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456B3"/>
    <w:multiLevelType w:val="hybridMultilevel"/>
    <w:tmpl w:val="F4AE38CE"/>
    <w:lvl w:ilvl="0" w:tplc="90CEB2B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6E67C63"/>
    <w:multiLevelType w:val="hybridMultilevel"/>
    <w:tmpl w:val="F4AE38CE"/>
    <w:lvl w:ilvl="0" w:tplc="90CEB2B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BDD68DC"/>
    <w:multiLevelType w:val="hybridMultilevel"/>
    <w:tmpl w:val="CCDA3CEE"/>
    <w:lvl w:ilvl="0" w:tplc="9134DB6E">
      <w:start w:val="1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EAF2E29"/>
    <w:multiLevelType w:val="hybridMultilevel"/>
    <w:tmpl w:val="359C07C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3B5801"/>
    <w:multiLevelType w:val="hybridMultilevel"/>
    <w:tmpl w:val="C1C8BB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F678B"/>
    <w:multiLevelType w:val="hybridMultilevel"/>
    <w:tmpl w:val="F9668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94969"/>
    <w:multiLevelType w:val="hybridMultilevel"/>
    <w:tmpl w:val="527E44D6"/>
    <w:lvl w:ilvl="0" w:tplc="30D017FA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A7E3CA8"/>
    <w:multiLevelType w:val="hybridMultilevel"/>
    <w:tmpl w:val="287ECAAE"/>
    <w:lvl w:ilvl="0" w:tplc="BB787F74">
      <w:start w:val="1"/>
      <w:numFmt w:val="decimal"/>
      <w:lvlText w:val="(%1)"/>
      <w:lvlJc w:val="left"/>
      <w:pPr>
        <w:ind w:left="14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70007A45"/>
    <w:multiLevelType w:val="hybridMultilevel"/>
    <w:tmpl w:val="ADC87B42"/>
    <w:lvl w:ilvl="0" w:tplc="FC5C0F6E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1B4791"/>
    <w:multiLevelType w:val="hybridMultilevel"/>
    <w:tmpl w:val="E814FA06"/>
    <w:lvl w:ilvl="0" w:tplc="4132A8D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863E8B"/>
    <w:multiLevelType w:val="hybridMultilevel"/>
    <w:tmpl w:val="F4AE38CE"/>
    <w:lvl w:ilvl="0" w:tplc="90CEB2B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E194AB4"/>
    <w:multiLevelType w:val="hybridMultilevel"/>
    <w:tmpl w:val="65F83A6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2"/>
  </w:num>
  <w:num w:numId="5">
    <w:abstractNumId w:val="20"/>
  </w:num>
  <w:num w:numId="6">
    <w:abstractNumId w:val="15"/>
  </w:num>
  <w:num w:numId="7">
    <w:abstractNumId w:val="35"/>
  </w:num>
  <w:num w:numId="8">
    <w:abstractNumId w:val="29"/>
  </w:num>
  <w:num w:numId="9">
    <w:abstractNumId w:val="18"/>
  </w:num>
  <w:num w:numId="10">
    <w:abstractNumId w:val="10"/>
  </w:num>
  <w:num w:numId="11">
    <w:abstractNumId w:val="27"/>
  </w:num>
  <w:num w:numId="12">
    <w:abstractNumId w:val="5"/>
  </w:num>
  <w:num w:numId="13">
    <w:abstractNumId w:val="28"/>
  </w:num>
  <w:num w:numId="14">
    <w:abstractNumId w:val="12"/>
  </w:num>
  <w:num w:numId="15">
    <w:abstractNumId w:val="26"/>
  </w:num>
  <w:num w:numId="16">
    <w:abstractNumId w:val="6"/>
  </w:num>
  <w:num w:numId="17">
    <w:abstractNumId w:val="16"/>
  </w:num>
  <w:num w:numId="18">
    <w:abstractNumId w:val="7"/>
  </w:num>
  <w:num w:numId="19">
    <w:abstractNumId w:val="8"/>
  </w:num>
  <w:num w:numId="20">
    <w:abstractNumId w:val="21"/>
  </w:num>
  <w:num w:numId="21">
    <w:abstractNumId w:val="33"/>
  </w:num>
  <w:num w:numId="22">
    <w:abstractNumId w:val="22"/>
  </w:num>
  <w:num w:numId="23">
    <w:abstractNumId w:val="30"/>
  </w:num>
  <w:num w:numId="24">
    <w:abstractNumId w:val="4"/>
  </w:num>
  <w:num w:numId="25">
    <w:abstractNumId w:val="31"/>
  </w:num>
  <w:num w:numId="26">
    <w:abstractNumId w:val="34"/>
  </w:num>
  <w:num w:numId="27">
    <w:abstractNumId w:val="9"/>
  </w:num>
  <w:num w:numId="28">
    <w:abstractNumId w:val="19"/>
  </w:num>
  <w:num w:numId="29">
    <w:abstractNumId w:val="3"/>
  </w:num>
  <w:num w:numId="30">
    <w:abstractNumId w:val="25"/>
  </w:num>
  <w:num w:numId="31">
    <w:abstractNumId w:val="24"/>
  </w:num>
  <w:num w:numId="32">
    <w:abstractNumId w:val="32"/>
  </w:num>
  <w:num w:numId="33">
    <w:abstractNumId w:val="13"/>
  </w:num>
  <w:num w:numId="34">
    <w:abstractNumId w:val="1"/>
  </w:num>
  <w:num w:numId="35">
    <w:abstractNumId w:val="1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8F"/>
    <w:rsid w:val="00014BA1"/>
    <w:rsid w:val="00050F8F"/>
    <w:rsid w:val="00061C95"/>
    <w:rsid w:val="000633AD"/>
    <w:rsid w:val="00063CDA"/>
    <w:rsid w:val="000662BF"/>
    <w:rsid w:val="000818DB"/>
    <w:rsid w:val="00094DB7"/>
    <w:rsid w:val="000B629E"/>
    <w:rsid w:val="000E0B7E"/>
    <w:rsid w:val="000F42ED"/>
    <w:rsid w:val="00114FD5"/>
    <w:rsid w:val="00124F29"/>
    <w:rsid w:val="00134C60"/>
    <w:rsid w:val="0015138A"/>
    <w:rsid w:val="0015241A"/>
    <w:rsid w:val="001536D2"/>
    <w:rsid w:val="00166BA9"/>
    <w:rsid w:val="00173A08"/>
    <w:rsid w:val="001754A8"/>
    <w:rsid w:val="00182C26"/>
    <w:rsid w:val="001F22FC"/>
    <w:rsid w:val="002302E2"/>
    <w:rsid w:val="00257A00"/>
    <w:rsid w:val="0027185E"/>
    <w:rsid w:val="002735D1"/>
    <w:rsid w:val="00295F18"/>
    <w:rsid w:val="002E1B18"/>
    <w:rsid w:val="002F0CA1"/>
    <w:rsid w:val="0032205F"/>
    <w:rsid w:val="00332722"/>
    <w:rsid w:val="0034019D"/>
    <w:rsid w:val="00355236"/>
    <w:rsid w:val="003966C6"/>
    <w:rsid w:val="003B2966"/>
    <w:rsid w:val="003B783A"/>
    <w:rsid w:val="003C751D"/>
    <w:rsid w:val="003D190B"/>
    <w:rsid w:val="00451086"/>
    <w:rsid w:val="004610F0"/>
    <w:rsid w:val="0048128D"/>
    <w:rsid w:val="004B2CC3"/>
    <w:rsid w:val="004B2F4A"/>
    <w:rsid w:val="0052727E"/>
    <w:rsid w:val="00536D8C"/>
    <w:rsid w:val="0057776B"/>
    <w:rsid w:val="005825C6"/>
    <w:rsid w:val="00597A23"/>
    <w:rsid w:val="005A3CA4"/>
    <w:rsid w:val="005E09B9"/>
    <w:rsid w:val="005E45C9"/>
    <w:rsid w:val="00601571"/>
    <w:rsid w:val="0061176C"/>
    <w:rsid w:val="00614C87"/>
    <w:rsid w:val="006235D1"/>
    <w:rsid w:val="006301B6"/>
    <w:rsid w:val="00643A83"/>
    <w:rsid w:val="00673DB8"/>
    <w:rsid w:val="006755A0"/>
    <w:rsid w:val="006870E0"/>
    <w:rsid w:val="006B62D0"/>
    <w:rsid w:val="006B62D3"/>
    <w:rsid w:val="00706D5C"/>
    <w:rsid w:val="0075302B"/>
    <w:rsid w:val="0075599E"/>
    <w:rsid w:val="007A165F"/>
    <w:rsid w:val="007A6F8E"/>
    <w:rsid w:val="007C20C5"/>
    <w:rsid w:val="00802AF2"/>
    <w:rsid w:val="00816BE5"/>
    <w:rsid w:val="008403CC"/>
    <w:rsid w:val="00852DFA"/>
    <w:rsid w:val="008773E3"/>
    <w:rsid w:val="0088428D"/>
    <w:rsid w:val="00893D3A"/>
    <w:rsid w:val="008A7595"/>
    <w:rsid w:val="008D3CD2"/>
    <w:rsid w:val="00902272"/>
    <w:rsid w:val="00913403"/>
    <w:rsid w:val="00926AB4"/>
    <w:rsid w:val="00936BF5"/>
    <w:rsid w:val="00950337"/>
    <w:rsid w:val="00961A60"/>
    <w:rsid w:val="00974F8D"/>
    <w:rsid w:val="009802A4"/>
    <w:rsid w:val="00982EB5"/>
    <w:rsid w:val="00983287"/>
    <w:rsid w:val="0098388C"/>
    <w:rsid w:val="009A09A4"/>
    <w:rsid w:val="00A27B7D"/>
    <w:rsid w:val="00A42F89"/>
    <w:rsid w:val="00A54BCF"/>
    <w:rsid w:val="00A60500"/>
    <w:rsid w:val="00A7236E"/>
    <w:rsid w:val="00A836FB"/>
    <w:rsid w:val="00A85112"/>
    <w:rsid w:val="00A86A7A"/>
    <w:rsid w:val="00A86CB1"/>
    <w:rsid w:val="00AE2AAE"/>
    <w:rsid w:val="00B27DAF"/>
    <w:rsid w:val="00B80606"/>
    <w:rsid w:val="00B850EE"/>
    <w:rsid w:val="00BA146C"/>
    <w:rsid w:val="00BA1E75"/>
    <w:rsid w:val="00BA7F07"/>
    <w:rsid w:val="00BF4EDD"/>
    <w:rsid w:val="00C67A7E"/>
    <w:rsid w:val="00C71805"/>
    <w:rsid w:val="00C8588B"/>
    <w:rsid w:val="00CA3506"/>
    <w:rsid w:val="00CE0F16"/>
    <w:rsid w:val="00D0356B"/>
    <w:rsid w:val="00D200C2"/>
    <w:rsid w:val="00D24DFA"/>
    <w:rsid w:val="00D654DD"/>
    <w:rsid w:val="00DE336A"/>
    <w:rsid w:val="00E25C89"/>
    <w:rsid w:val="00E351BE"/>
    <w:rsid w:val="00E640C6"/>
    <w:rsid w:val="00E747CE"/>
    <w:rsid w:val="00ED3B60"/>
    <w:rsid w:val="00ED6278"/>
    <w:rsid w:val="00EF0C6A"/>
    <w:rsid w:val="00F244BF"/>
    <w:rsid w:val="00F263D7"/>
    <w:rsid w:val="00F26FC0"/>
    <w:rsid w:val="00F949E4"/>
    <w:rsid w:val="00FD63BC"/>
    <w:rsid w:val="00FE2CEE"/>
    <w:rsid w:val="00FE7628"/>
    <w:rsid w:val="00FF27CE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ADAE6-FE13-4975-A31B-40E55FCE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0F8F"/>
    <w:pPr>
      <w:ind w:left="720"/>
      <w:contextualSpacing/>
    </w:pPr>
  </w:style>
  <w:style w:type="paragraph" w:customStyle="1" w:styleId="metin">
    <w:name w:val="metin"/>
    <w:basedOn w:val="Normal"/>
    <w:rsid w:val="0005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E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1B18"/>
  </w:style>
  <w:style w:type="paragraph" w:styleId="AltBilgi">
    <w:name w:val="footer"/>
    <w:basedOn w:val="Normal"/>
    <w:link w:val="AltBilgiChar"/>
    <w:uiPriority w:val="99"/>
    <w:unhideWhenUsed/>
    <w:rsid w:val="002E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B18"/>
  </w:style>
  <w:style w:type="paragraph" w:styleId="BalonMetni">
    <w:name w:val="Balloon Text"/>
    <w:basedOn w:val="Normal"/>
    <w:link w:val="BalonMetniChar"/>
    <w:uiPriority w:val="99"/>
    <w:semiHidden/>
    <w:unhideWhenUsed/>
    <w:rsid w:val="003D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MELİH</dc:creator>
  <cp:keywords/>
  <dc:description/>
  <cp:lastModifiedBy>Seçkin Duran</cp:lastModifiedBy>
  <cp:revision>2</cp:revision>
  <cp:lastPrinted>2020-07-22T11:18:00Z</cp:lastPrinted>
  <dcterms:created xsi:type="dcterms:W3CDTF">2020-11-05T07:56:00Z</dcterms:created>
  <dcterms:modified xsi:type="dcterms:W3CDTF">2020-11-05T07:56:00Z</dcterms:modified>
</cp:coreProperties>
</file>